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560"/>
        <w:tblW w:w="9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8"/>
        <w:gridCol w:w="4440"/>
      </w:tblGrid>
      <w:tr w:rsidR="00FA549A" w:rsidTr="00FA549A">
        <w:trPr>
          <w:trHeight w:val="2686"/>
        </w:trPr>
        <w:tc>
          <w:tcPr>
            <w:tcW w:w="4668" w:type="dxa"/>
          </w:tcPr>
          <w:p w:rsidR="00FA549A" w:rsidRDefault="00FA549A" w:rsidP="00FA549A">
            <w:pPr>
              <w:ind w:right="609"/>
              <w:jc w:val="center"/>
            </w:pPr>
          </w:p>
          <w:p w:rsidR="00FA549A" w:rsidRDefault="00FA549A" w:rsidP="00FA549A">
            <w:pPr>
              <w:ind w:right="609"/>
            </w:pPr>
            <w:r>
              <w:t>UNITED STATES</w:t>
            </w:r>
          </w:p>
          <w:p w:rsidR="00FA549A" w:rsidRDefault="00FA549A" w:rsidP="00FA549A">
            <w:pPr>
              <w:ind w:right="609"/>
              <w:jc w:val="center"/>
            </w:pPr>
          </w:p>
          <w:p w:rsidR="00FA549A" w:rsidRDefault="00FA549A" w:rsidP="00FA549A">
            <w:pPr>
              <w:ind w:right="609"/>
              <w:jc w:val="center"/>
            </w:pPr>
            <w:r>
              <w:t>v.</w:t>
            </w:r>
          </w:p>
          <w:p w:rsidR="00FA549A" w:rsidRDefault="00FA549A" w:rsidP="00FA549A">
            <w:pPr>
              <w:ind w:right="609"/>
              <w:jc w:val="center"/>
            </w:pPr>
          </w:p>
          <w:p w:rsidR="00FA549A" w:rsidRDefault="00FA549A" w:rsidP="00FA549A">
            <w:pPr>
              <w:ind w:right="609"/>
            </w:pPr>
            <w:r>
              <w:t>NAME</w:t>
            </w:r>
          </w:p>
          <w:p w:rsidR="00FA549A" w:rsidRDefault="00FA549A" w:rsidP="00FA549A">
            <w:pPr>
              <w:ind w:right="609"/>
            </w:pPr>
            <w:r>
              <w:t>RANK</w:t>
            </w:r>
          </w:p>
          <w:p w:rsidR="00FA549A" w:rsidRDefault="00FA549A" w:rsidP="00FA549A">
            <w:pPr>
              <w:ind w:right="609"/>
            </w:pPr>
            <w:smartTag w:uri="urn:schemas-microsoft-com:office:smarttags" w:element="country-region">
              <w:smartTag w:uri="urn:schemas-microsoft-com:office:smarttags" w:element="place">
                <w:r>
                  <w:t>U.S.</w:t>
                </w:r>
              </w:smartTag>
            </w:smartTag>
            <w:r>
              <w:t xml:space="preserve"> Marine Corps/Navy</w:t>
            </w:r>
          </w:p>
        </w:tc>
        <w:tc>
          <w:tcPr>
            <w:tcW w:w="4440" w:type="dxa"/>
          </w:tcPr>
          <w:p w:rsidR="00FA549A" w:rsidRDefault="00FA549A" w:rsidP="00FA549A">
            <w:pPr>
              <w:ind w:right="609"/>
              <w:jc w:val="center"/>
            </w:pPr>
          </w:p>
          <w:p w:rsidR="00FA549A" w:rsidRDefault="00FA549A" w:rsidP="00FA549A">
            <w:pPr>
              <w:ind w:right="609"/>
              <w:jc w:val="center"/>
            </w:pPr>
            <w:r>
              <w:t>GENERAL/SPECIAL COURT-MARTIAL</w:t>
            </w:r>
          </w:p>
          <w:p w:rsidR="00FA549A" w:rsidRDefault="00FA549A" w:rsidP="00FA549A">
            <w:pPr>
              <w:ind w:right="609"/>
              <w:jc w:val="center"/>
            </w:pPr>
          </w:p>
          <w:p w:rsidR="00FA549A" w:rsidRDefault="00FA549A" w:rsidP="00FA549A">
            <w:pPr>
              <w:ind w:right="609"/>
              <w:jc w:val="center"/>
            </w:pPr>
            <w:r>
              <w:t xml:space="preserve">DEFENSE/GOVERNMENT MOTION FOR APPROPRIATE RELIEF </w:t>
            </w:r>
          </w:p>
          <w:p w:rsidR="00FA549A" w:rsidRDefault="00FA549A" w:rsidP="00FA549A">
            <w:pPr>
              <w:ind w:right="609"/>
              <w:jc w:val="center"/>
            </w:pPr>
            <w:r>
              <w:t>(Docketing Request)</w:t>
            </w:r>
          </w:p>
          <w:p w:rsidR="00FA549A" w:rsidRDefault="00FA549A" w:rsidP="00FA549A">
            <w:pPr>
              <w:ind w:right="609"/>
              <w:jc w:val="center"/>
            </w:pPr>
          </w:p>
          <w:p w:rsidR="00FA549A" w:rsidRDefault="00FA549A" w:rsidP="00FA549A">
            <w:pPr>
              <w:ind w:right="609"/>
              <w:jc w:val="center"/>
            </w:pPr>
            <w:r>
              <w:t xml:space="preserve">Date:  </w:t>
            </w:r>
          </w:p>
        </w:tc>
      </w:tr>
    </w:tbl>
    <w:p w:rsidR="0006752A" w:rsidRDefault="0006752A">
      <w:pPr>
        <w:spacing w:line="480" w:lineRule="auto"/>
      </w:pPr>
    </w:p>
    <w:p w:rsidR="00A123F3" w:rsidRDefault="00A123F3">
      <w:pPr>
        <w:spacing w:line="480" w:lineRule="auto"/>
      </w:pPr>
      <w:r>
        <w:t xml:space="preserve">1.  </w:t>
      </w:r>
      <w:r>
        <w:rPr>
          <w:b/>
          <w:bCs/>
          <w:u w:val="single"/>
        </w:rPr>
        <w:t>Nature of Motion</w:t>
      </w:r>
      <w:r>
        <w:t>. The defense / government moves the court to docket trial dates and set judicial deadlines in the above-captioned case.</w:t>
      </w:r>
    </w:p>
    <w:p w:rsidR="00133B68" w:rsidRPr="00133B68" w:rsidRDefault="00133B68">
      <w:pPr>
        <w:spacing w:line="480" w:lineRule="auto"/>
      </w:pPr>
      <w:r w:rsidRPr="00133B68">
        <w:rPr>
          <w:bCs/>
        </w:rPr>
        <w:t>2</w:t>
      </w:r>
      <w:r w:rsidRPr="00133B68">
        <w:t>.</w:t>
      </w:r>
      <w:r>
        <w:t xml:space="preserve">  </w:t>
      </w:r>
      <w:r>
        <w:rPr>
          <w:b/>
          <w:u w:val="single"/>
        </w:rPr>
        <w:t>Justification</w:t>
      </w:r>
      <w:r w:rsidRPr="00133B68">
        <w:t>.</w:t>
      </w:r>
      <w:r>
        <w:t xml:space="preserve">  Pretrial arraignment of this case is impracticable because. . . .</w:t>
      </w:r>
    </w:p>
    <w:p w:rsidR="00A123F3" w:rsidRDefault="00133B68" w:rsidP="00EF7638">
      <w:pPr>
        <w:spacing w:line="480" w:lineRule="auto"/>
        <w:rPr>
          <w:sz w:val="20"/>
          <w:szCs w:val="20"/>
        </w:rPr>
      </w:pPr>
      <w:r>
        <w:t>3</w:t>
      </w:r>
      <w:r w:rsidR="00A123F3">
        <w:t xml:space="preserve">.  </w:t>
      </w:r>
      <w:r w:rsidR="00A123F3">
        <w:rPr>
          <w:b/>
          <w:bCs/>
          <w:u w:val="single"/>
        </w:rPr>
        <w:t>Trial Dates and Deadlines</w:t>
      </w:r>
      <w:r w:rsidR="00A123F3">
        <w:t xml:space="preserve">.  The defense / government respectfully requests that the Court order the dates and deadlines </w:t>
      </w:r>
      <w:r w:rsidR="00EF7638">
        <w:t xml:space="preserve">enclosed in the attached Trial Management Order </w:t>
      </w:r>
      <w:r w:rsidR="00A123F3">
        <w:t>in this case</w:t>
      </w:r>
      <w:r w:rsidR="00EF7638">
        <w:t>.</w:t>
      </w:r>
    </w:p>
    <w:p w:rsidR="00EF7638" w:rsidRDefault="00133B68" w:rsidP="00EF7638">
      <w:pPr>
        <w:spacing w:line="480" w:lineRule="auto"/>
      </w:pPr>
      <w:r>
        <w:t>4</w:t>
      </w:r>
      <w:r w:rsidR="00EF7638">
        <w:t xml:space="preserve">.  </w:t>
      </w:r>
      <w:r w:rsidR="00EF7638">
        <w:rPr>
          <w:b/>
          <w:u w:val="single"/>
        </w:rPr>
        <w:t>Attachment</w:t>
      </w:r>
      <w:r w:rsidR="00EF7638">
        <w:rPr>
          <w:b/>
        </w:rPr>
        <w:t xml:space="preserve">.  </w:t>
      </w:r>
      <w:r w:rsidR="00EF7638">
        <w:t>The Trial Management Order containing the dates and deadlines is attached to this motion.</w:t>
      </w:r>
    </w:p>
    <w:p w:rsidR="00A123F3" w:rsidRDefault="00A123F3" w:rsidP="00EF7638">
      <w:pPr>
        <w:spacing w:line="480" w:lineRule="auto"/>
      </w:pPr>
      <w:r>
        <w:t xml:space="preserve">[If applicable:] </w:t>
      </w:r>
      <w:r w:rsidR="00133B68">
        <w:t>5</w:t>
      </w:r>
      <w:r>
        <w:rPr>
          <w:b/>
          <w:bCs/>
        </w:rPr>
        <w:t xml:space="preserve">.  </w:t>
      </w:r>
      <w:r>
        <w:rPr>
          <w:b/>
          <w:bCs/>
          <w:u w:val="single"/>
        </w:rPr>
        <w:t>Excludable Delay</w:t>
      </w:r>
      <w:r>
        <w:rPr>
          <w:b/>
          <w:bCs/>
        </w:rPr>
        <w:t>.</w:t>
      </w:r>
      <w:r>
        <w:t xml:space="preserve">  The defense specifically agrees that all delay from the date of this request until the date of trial is attributable to the Defense and excludable under Rule </w:t>
      </w:r>
      <w:r w:rsidR="00FA549A">
        <w:t xml:space="preserve"> for</w:t>
      </w:r>
      <w:r>
        <w:t xml:space="preserve"> Courts-Martial 707, Article 10, UCMJ and any other applicable </w:t>
      </w:r>
      <w:r w:rsidR="0006752A">
        <w:t>speedy trial authorities.</w:t>
      </w:r>
    </w:p>
    <w:p w:rsidR="00133B68" w:rsidRDefault="00133B68">
      <w:pPr>
        <w:pStyle w:val="Header"/>
        <w:tabs>
          <w:tab w:val="left" w:pos="4680"/>
        </w:tabs>
      </w:pPr>
    </w:p>
    <w:p w:rsidR="00133B68" w:rsidRDefault="00133B68">
      <w:pPr>
        <w:pStyle w:val="Header"/>
        <w:tabs>
          <w:tab w:val="left" w:pos="4680"/>
        </w:tabs>
      </w:pPr>
    </w:p>
    <w:p w:rsidR="00A123F3" w:rsidRDefault="00A123F3">
      <w:pPr>
        <w:pStyle w:val="Header"/>
        <w:tabs>
          <w:tab w:val="left" w:pos="4680"/>
        </w:tabs>
      </w:pPr>
      <w:r>
        <w:tab/>
        <w:t>_________________________________</w:t>
      </w:r>
    </w:p>
    <w:p w:rsidR="00A123F3" w:rsidRDefault="00A123F3">
      <w:pPr>
        <w:pStyle w:val="BlockProtect"/>
        <w:keepLines w:val="0"/>
        <w:tabs>
          <w:tab w:val="left" w:pos="468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COUNSEL NAME</w:t>
      </w:r>
    </w:p>
    <w:p w:rsidR="00A123F3" w:rsidRDefault="00A123F3">
      <w:pPr>
        <w:pStyle w:val="BlockProtect"/>
        <w:keepLines w:val="0"/>
        <w:tabs>
          <w:tab w:val="left" w:pos="468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RANK</w:t>
          </w:r>
        </w:smartTag>
        <w:r>
          <w:rPr>
            <w:rFonts w:ascii="Times New Roman" w:hAnsi="Times New Roman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</w:rPr>
            <w:t>U. S.</w:t>
          </w:r>
        </w:smartTag>
      </w:smartTag>
      <w:r>
        <w:rPr>
          <w:rFonts w:ascii="Times New Roman" w:hAnsi="Times New Roman"/>
        </w:rPr>
        <w:t xml:space="preserve"> Marine Corps</w:t>
      </w:r>
    </w:p>
    <w:p w:rsidR="00A123F3" w:rsidRDefault="00A123F3">
      <w:pPr>
        <w:pStyle w:val="BlockProtect"/>
        <w:keepLines w:val="0"/>
        <w:tabs>
          <w:tab w:val="left" w:pos="468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Defense / Trial Counsel</w:t>
      </w:r>
    </w:p>
    <w:p w:rsidR="0006752A" w:rsidRDefault="0006752A">
      <w:pPr>
        <w:pStyle w:val="BlockProtect"/>
        <w:keepLines w:val="0"/>
        <w:tabs>
          <w:tab w:val="left" w:pos="4680"/>
        </w:tabs>
        <w:rPr>
          <w:rFonts w:ascii="Times New Roman" w:hAnsi="Times New Roman"/>
        </w:rPr>
      </w:pPr>
    </w:p>
    <w:p w:rsidR="0006752A" w:rsidRDefault="0006752A">
      <w:pPr>
        <w:pStyle w:val="BlockProtect"/>
        <w:keepLines w:val="0"/>
        <w:tabs>
          <w:tab w:val="left" w:pos="4680"/>
        </w:tabs>
        <w:rPr>
          <w:rFonts w:ascii="Times New Roman" w:hAnsi="Times New Roman"/>
        </w:rPr>
      </w:pPr>
    </w:p>
    <w:p w:rsidR="0006752A" w:rsidRDefault="0006752A">
      <w:pPr>
        <w:pStyle w:val="BlockProtect"/>
        <w:keepLines w:val="0"/>
        <w:tabs>
          <w:tab w:val="left" w:pos="4680"/>
        </w:tabs>
        <w:rPr>
          <w:rFonts w:ascii="Times New Roman" w:hAnsi="Times New Roman"/>
        </w:rPr>
      </w:pPr>
    </w:p>
    <w:p w:rsidR="0006752A" w:rsidRDefault="0006752A">
      <w:pPr>
        <w:pStyle w:val="BlockProtect"/>
        <w:keepLines w:val="0"/>
        <w:tabs>
          <w:tab w:val="left" w:pos="4680"/>
        </w:tabs>
        <w:rPr>
          <w:rFonts w:ascii="Times New Roman" w:hAnsi="Times New Roman"/>
        </w:rPr>
      </w:pPr>
    </w:p>
    <w:p w:rsidR="0006752A" w:rsidRDefault="0006752A">
      <w:pPr>
        <w:pStyle w:val="BlockProtect"/>
        <w:keepLines w:val="0"/>
        <w:tabs>
          <w:tab w:val="left" w:pos="4680"/>
        </w:tabs>
      </w:pPr>
    </w:p>
    <w:p w:rsidR="0006752A" w:rsidRDefault="0006752A">
      <w:pPr>
        <w:rPr>
          <w:rFonts w:ascii="Courier" w:hAnsi="Courier"/>
          <w:szCs w:val="20"/>
        </w:rPr>
      </w:pPr>
      <w:r>
        <w:br w:type="page"/>
      </w:r>
    </w:p>
    <w:p w:rsidR="00A123F3" w:rsidRDefault="00A123F3">
      <w:pPr>
        <w:pStyle w:val="BlockProtect"/>
        <w:keepLines w:val="0"/>
        <w:tabs>
          <w:tab w:val="left" w:pos="4680"/>
        </w:tabs>
      </w:pPr>
      <w:r>
        <w:lastRenderedPageBreak/>
        <w:t>*********************************</w:t>
      </w:r>
      <w:r w:rsidR="00256D01">
        <w:t>*******************************</w:t>
      </w:r>
    </w:p>
    <w:p w:rsidR="00A123F3" w:rsidRDefault="00A123F3">
      <w:pPr>
        <w:pStyle w:val="Heading1"/>
      </w:pPr>
      <w:r>
        <w:t>Motion Response</w:t>
      </w:r>
    </w:p>
    <w:p w:rsidR="00A123F3" w:rsidRDefault="00A123F3"/>
    <w:p w:rsidR="00A123F3" w:rsidRDefault="00A123F3">
      <w:r>
        <w:t>1.  Trial / Defense Counsel, in response to the above motion:</w:t>
      </w:r>
    </w:p>
    <w:p w:rsidR="00A123F3" w:rsidRDefault="00A123F3"/>
    <w:p w:rsidR="00A123F3" w:rsidRDefault="00A123F3">
      <w:r>
        <w:t>________ Does not oppose it and agrees to the trial and pretrial dates proposed</w:t>
      </w:r>
      <w:r w:rsidR="0006752A">
        <w:t xml:space="preserve"> in the attached Trial Management Order</w:t>
      </w:r>
      <w:r>
        <w:t>.</w:t>
      </w:r>
    </w:p>
    <w:p w:rsidR="00A123F3" w:rsidRDefault="00A123F3"/>
    <w:p w:rsidR="00A123F3" w:rsidRDefault="00A123F3">
      <w:r>
        <w:t xml:space="preserve">________ Opposes the dates proposed and requests a 39(a) session on _______________. </w:t>
      </w:r>
    </w:p>
    <w:p w:rsidR="00A123F3" w:rsidRDefault="00A123F3"/>
    <w:p w:rsidR="00A123F3" w:rsidRDefault="00A123F3"/>
    <w:p w:rsidR="00A123F3" w:rsidRDefault="00A123F3">
      <w:pPr>
        <w:pStyle w:val="Header"/>
        <w:tabs>
          <w:tab w:val="left" w:pos="4320"/>
        </w:tabs>
        <w:rPr>
          <w:lang w:val="fr-FR"/>
        </w:rPr>
      </w:pPr>
      <w:r>
        <w:rPr>
          <w:lang w:val="fr-FR"/>
        </w:rPr>
        <w:t>_______________, 20xx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____________________________________</w:t>
      </w:r>
    </w:p>
    <w:p w:rsidR="00A123F3" w:rsidRDefault="00A123F3">
      <w:pPr>
        <w:pStyle w:val="BlockProtect"/>
        <w:keepLines w:val="0"/>
        <w:tabs>
          <w:tab w:val="left" w:pos="432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Date</w:t>
      </w:r>
      <w:r>
        <w:rPr>
          <w:rFonts w:ascii="Times New Roman" w:hAnsi="Times New Roman"/>
          <w:lang w:val="fr-FR"/>
        </w:rPr>
        <w:tab/>
        <w:t>NAME</w:t>
      </w:r>
    </w:p>
    <w:p w:rsidR="00A123F3" w:rsidRDefault="00A123F3">
      <w:pPr>
        <w:tabs>
          <w:tab w:val="left" w:pos="4320"/>
        </w:tabs>
      </w:pPr>
      <w:r>
        <w:rPr>
          <w:lang w:val="fr-FR"/>
        </w:rPr>
        <w:tab/>
        <w:t>RANK</w:t>
      </w:r>
      <w:r>
        <w:t>, U. S. Marine Corps</w:t>
      </w:r>
    </w:p>
    <w:p w:rsidR="00A123F3" w:rsidRDefault="00A123F3">
      <w:pPr>
        <w:pStyle w:val="BlockProtect"/>
        <w:keepLines w:val="0"/>
        <w:tabs>
          <w:tab w:val="left" w:pos="432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Defense / Trial Counsel</w:t>
      </w:r>
    </w:p>
    <w:p w:rsidR="00A123F3" w:rsidRDefault="00A123F3">
      <w:pPr>
        <w:pStyle w:val="BlockProtect"/>
        <w:keepLines w:val="0"/>
        <w:tabs>
          <w:tab w:val="left" w:pos="4320"/>
        </w:tabs>
        <w:rPr>
          <w:rFonts w:ascii="Times New Roman" w:hAnsi="Times New Roman"/>
        </w:rPr>
      </w:pPr>
    </w:p>
    <w:p w:rsidR="00A123F3" w:rsidRDefault="00A123F3">
      <w:pPr>
        <w:pStyle w:val="BlockProtect"/>
        <w:keepLines w:val="0"/>
        <w:tabs>
          <w:tab w:val="left" w:pos="4320"/>
        </w:tabs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******************************************************************************</w:t>
      </w:r>
    </w:p>
    <w:p w:rsidR="00A123F3" w:rsidRDefault="00A123F3">
      <w:pPr>
        <w:pStyle w:val="BlockProtect"/>
        <w:keepLines w:val="0"/>
        <w:tabs>
          <w:tab w:val="left" w:pos="4320"/>
        </w:tabs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Court Ruling</w:t>
      </w:r>
    </w:p>
    <w:p w:rsidR="00A123F3" w:rsidRDefault="00A123F3">
      <w:pPr>
        <w:pStyle w:val="BlockProtect"/>
        <w:keepLines w:val="0"/>
        <w:tabs>
          <w:tab w:val="left" w:pos="4320"/>
        </w:tabs>
        <w:rPr>
          <w:rFonts w:ascii="Times New Roman" w:hAnsi="Times New Roman"/>
        </w:rPr>
      </w:pPr>
    </w:p>
    <w:p w:rsidR="00A123F3" w:rsidRDefault="00A123F3">
      <w:pPr>
        <w:pStyle w:val="BlockProtect"/>
        <w:keepLines w:val="0"/>
        <w:tabs>
          <w:tab w:val="left" w:pos="432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It is hereby ordered, all parties shall comply with the trial deadlines set forth </w:t>
      </w:r>
      <w:r w:rsidR="0006752A">
        <w:rPr>
          <w:rFonts w:ascii="Times New Roman" w:hAnsi="Times New Roman"/>
        </w:rPr>
        <w:t>in the attached Trial Management Order</w:t>
      </w:r>
      <w:r>
        <w:rPr>
          <w:rFonts w:ascii="Times New Roman" w:hAnsi="Times New Roman"/>
        </w:rPr>
        <w:t xml:space="preserve"> and shall appear before the Court on:</w:t>
      </w:r>
    </w:p>
    <w:p w:rsidR="00A123F3" w:rsidRDefault="00A123F3">
      <w:pPr>
        <w:pStyle w:val="BlockProtect"/>
        <w:keepLines w:val="0"/>
        <w:tabs>
          <w:tab w:val="left" w:pos="4320"/>
        </w:tabs>
        <w:rPr>
          <w:rFonts w:ascii="Times New Roman" w:hAnsi="Times New Roman"/>
        </w:rPr>
      </w:pPr>
    </w:p>
    <w:p w:rsidR="00A123F3" w:rsidRDefault="00A123F3">
      <w:pPr>
        <w:pStyle w:val="BlockProtect"/>
        <w:keepLines w:val="0"/>
        <w:tabs>
          <w:tab w:val="left" w:pos="432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_______________, 20xx for an Article 39(a) session; and </w:t>
      </w:r>
    </w:p>
    <w:p w:rsidR="00A123F3" w:rsidRDefault="00A123F3">
      <w:pPr>
        <w:pStyle w:val="BlockProtect"/>
        <w:keepLines w:val="0"/>
        <w:tabs>
          <w:tab w:val="left" w:pos="4320"/>
        </w:tabs>
        <w:rPr>
          <w:rFonts w:ascii="Times New Roman" w:hAnsi="Times New Roman"/>
        </w:rPr>
      </w:pPr>
    </w:p>
    <w:p w:rsidR="00A123F3" w:rsidRDefault="00A123F3">
      <w:pPr>
        <w:pStyle w:val="BlockProtect"/>
        <w:keepLines w:val="0"/>
        <w:tabs>
          <w:tab w:val="left" w:pos="432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_______________, 20xx for commencement of trial.</w:t>
      </w:r>
    </w:p>
    <w:p w:rsidR="00A123F3" w:rsidRDefault="00A123F3">
      <w:pPr>
        <w:pStyle w:val="Header"/>
        <w:tabs>
          <w:tab w:val="left" w:pos="4320"/>
        </w:tabs>
      </w:pPr>
    </w:p>
    <w:p w:rsidR="00A123F3" w:rsidRDefault="00A123F3">
      <w:pPr>
        <w:pStyle w:val="Header"/>
        <w:tabs>
          <w:tab w:val="left" w:pos="4320"/>
        </w:tabs>
      </w:pPr>
    </w:p>
    <w:p w:rsidR="00A123F3" w:rsidRDefault="00A123F3">
      <w:pPr>
        <w:pStyle w:val="Header"/>
        <w:tabs>
          <w:tab w:val="left" w:pos="4320"/>
        </w:tabs>
      </w:pPr>
      <w:r>
        <w:t>_______________, 20xx</w:t>
      </w:r>
      <w:r>
        <w:tab/>
        <w:t>________________________________</w:t>
      </w:r>
    </w:p>
    <w:p w:rsidR="00A123F3" w:rsidRDefault="00A123F3">
      <w:r>
        <w:t>Date</w:t>
      </w:r>
      <w:r>
        <w:tab/>
      </w:r>
      <w:r>
        <w:tab/>
      </w:r>
      <w:r>
        <w:tab/>
      </w:r>
      <w:r>
        <w:tab/>
      </w:r>
      <w:r>
        <w:tab/>
      </w:r>
      <w:r>
        <w:tab/>
        <w:t>Military Judge</w:t>
      </w:r>
    </w:p>
    <w:p w:rsidR="00A123F3" w:rsidRDefault="00A123F3"/>
    <w:p w:rsidR="00A123F3" w:rsidRDefault="00A123F3"/>
    <w:p w:rsidR="00A123F3" w:rsidRDefault="00A123F3">
      <w:pPr>
        <w:pStyle w:val="Header"/>
        <w:tabs>
          <w:tab w:val="left" w:pos="-90"/>
          <w:tab w:val="left" w:pos="360"/>
        </w:tabs>
        <w:spacing w:line="480" w:lineRule="auto"/>
      </w:pPr>
    </w:p>
    <w:p w:rsidR="00A123F3" w:rsidRDefault="00A123F3"/>
    <w:sectPr w:rsidR="00A123F3" w:rsidSect="009A7D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1440" w:bottom="1440" w:left="1440" w:header="792" w:footer="7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4EC" w:rsidRDefault="009A44EC">
      <w:r>
        <w:separator/>
      </w:r>
    </w:p>
  </w:endnote>
  <w:endnote w:type="continuationSeparator" w:id="0">
    <w:p w:rsidR="009A44EC" w:rsidRDefault="009A4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3F3" w:rsidRDefault="00A123F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123F3" w:rsidRDefault="00A123F3">
    <w:pPr>
      <w:pStyle w:val="DefaultText"/>
      <w:jc w:val="right"/>
      <w:rPr>
        <w:rFonts w:ascii="Courier New" w:hAnsi="Courier New"/>
        <w:sz w:val="20"/>
      </w:rPr>
    </w:pPr>
    <w:r>
      <w:rPr>
        <w:rFonts w:ascii="Courier New" w:hAnsi="Courier New"/>
        <w:sz w:val="20"/>
      </w:rPr>
      <w:t>Attachment (3)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3F3" w:rsidRDefault="00A123F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4819">
      <w:rPr>
        <w:rStyle w:val="PageNumber"/>
        <w:noProof/>
      </w:rPr>
      <w:t>1</w:t>
    </w:r>
    <w:r>
      <w:rPr>
        <w:rStyle w:val="PageNumber"/>
      </w:rPr>
      <w:fldChar w:fldCharType="end"/>
    </w:r>
  </w:p>
  <w:p w:rsidR="00A123F3" w:rsidRPr="00F84819" w:rsidRDefault="00520F5D">
    <w:pPr>
      <w:pStyle w:val="DefaultText"/>
      <w:jc w:val="right"/>
      <w:rPr>
        <w:sz w:val="20"/>
      </w:rPr>
    </w:pPr>
    <w:bookmarkStart w:id="0" w:name="_GoBack"/>
    <w:r w:rsidRPr="00F84819">
      <w:rPr>
        <w:sz w:val="20"/>
      </w:rPr>
      <w:t>Attachment (5</w:t>
    </w:r>
    <w:r w:rsidR="00A123F3" w:rsidRPr="00F84819">
      <w:rPr>
        <w:sz w:val="20"/>
      </w:rPr>
      <w:t>)</w:t>
    </w:r>
  </w:p>
  <w:bookmarkEnd w:id="0"/>
  <w:p w:rsidR="00A123F3" w:rsidRDefault="00A123F3">
    <w:pPr>
      <w:pStyle w:val="DefaultText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819" w:rsidRDefault="00F848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4EC" w:rsidRDefault="009A44EC">
      <w:r>
        <w:separator/>
      </w:r>
    </w:p>
  </w:footnote>
  <w:footnote w:type="continuationSeparator" w:id="0">
    <w:p w:rsidR="009A44EC" w:rsidRDefault="009A44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819" w:rsidRDefault="00F848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49A" w:rsidRDefault="00FA549A" w:rsidP="00FA549A">
    <w:pPr>
      <w:pStyle w:val="DefaultText"/>
      <w:spacing w:line="192" w:lineRule="auto"/>
      <w:jc w:val="center"/>
      <w:rPr>
        <w:b/>
        <w:smallCaps/>
        <w:sz w:val="32"/>
      </w:rPr>
    </w:pPr>
    <w:r>
      <w:rPr>
        <w:b/>
        <w:smallCaps/>
        <w:sz w:val="32"/>
      </w:rPr>
      <w:t>Navy-Marine Corps Trial Judiciary</w:t>
    </w:r>
  </w:p>
  <w:p w:rsidR="00FA549A" w:rsidRDefault="00FA549A" w:rsidP="00FA549A">
    <w:pPr>
      <w:jc w:val="center"/>
    </w:pPr>
    <w:r>
      <w:rPr>
        <w:b/>
        <w:smallCaps/>
        <w:sz w:val="32"/>
      </w:rPr>
      <w:t>Eastern Judicial Circuit</w:t>
    </w:r>
  </w:p>
  <w:p w:rsidR="00FA549A" w:rsidRDefault="00FA549A">
    <w:pPr>
      <w:pStyle w:val="Header"/>
    </w:pPr>
  </w:p>
  <w:p w:rsidR="00FA549A" w:rsidRDefault="00FA549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819" w:rsidRDefault="00F848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C57F9"/>
    <w:multiLevelType w:val="hybridMultilevel"/>
    <w:tmpl w:val="24CE6584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EBA"/>
    <w:rsid w:val="0006752A"/>
    <w:rsid w:val="00133B68"/>
    <w:rsid w:val="001A67E6"/>
    <w:rsid w:val="00227176"/>
    <w:rsid w:val="00243D36"/>
    <w:rsid w:val="00256D01"/>
    <w:rsid w:val="00367399"/>
    <w:rsid w:val="003A36C0"/>
    <w:rsid w:val="003C5EBA"/>
    <w:rsid w:val="00520F5D"/>
    <w:rsid w:val="006F57C5"/>
    <w:rsid w:val="0091209D"/>
    <w:rsid w:val="009A44EC"/>
    <w:rsid w:val="009A7D35"/>
    <w:rsid w:val="00A123F3"/>
    <w:rsid w:val="00B17E18"/>
    <w:rsid w:val="00B43282"/>
    <w:rsid w:val="00CA2807"/>
    <w:rsid w:val="00CF124F"/>
    <w:rsid w:val="00DD228A"/>
    <w:rsid w:val="00DF08EB"/>
    <w:rsid w:val="00ED6D09"/>
    <w:rsid w:val="00EF7638"/>
    <w:rsid w:val="00F84819"/>
    <w:rsid w:val="00FA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95A475DD-24A0-4CEC-A351-6CA078577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  <w:tab w:val="left" w:pos="6390"/>
      </w:tabs>
      <w:spacing w:line="360" w:lineRule="auto"/>
      <w:ind w:left="360"/>
      <w:outlineLvl w:val="1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Pr>
      <w:szCs w:val="20"/>
    </w:rPr>
  </w:style>
  <w:style w:type="paragraph" w:styleId="Footer">
    <w:name w:val="footer"/>
    <w:basedOn w:val="Normal"/>
    <w:rPr>
      <w:szCs w:val="20"/>
    </w:rPr>
  </w:style>
  <w:style w:type="paragraph" w:customStyle="1" w:styleId="BlockProtect">
    <w:name w:val="Block Protect"/>
    <w:basedOn w:val="Normal"/>
    <w:pPr>
      <w:keepNext/>
      <w:keepLines/>
    </w:pPr>
    <w:rPr>
      <w:rFonts w:ascii="Courier" w:hAnsi="Courier"/>
      <w:szCs w:val="20"/>
    </w:rPr>
  </w:style>
  <w:style w:type="paragraph" w:customStyle="1" w:styleId="TableText">
    <w:name w:val="Table Text"/>
    <w:basedOn w:val="Normal"/>
    <w:rPr>
      <w:szCs w:val="20"/>
    </w:rPr>
  </w:style>
  <w:style w:type="paragraph" w:customStyle="1" w:styleId="DefaultText">
    <w:name w:val="Default Text"/>
    <w:basedOn w:val="Normal"/>
    <w:rPr>
      <w:szCs w:val="20"/>
    </w:rPr>
  </w:style>
  <w:style w:type="character" w:styleId="PageNumber">
    <w:name w:val="page number"/>
    <w:basedOn w:val="DefaultParagraphFont"/>
  </w:style>
  <w:style w:type="character" w:customStyle="1" w:styleId="HeaderChar">
    <w:name w:val="Header Char"/>
    <w:basedOn w:val="DefaultParagraphFont"/>
    <w:link w:val="Header"/>
    <w:uiPriority w:val="99"/>
    <w:rsid w:val="00FA549A"/>
    <w:rPr>
      <w:sz w:val="24"/>
    </w:rPr>
  </w:style>
  <w:style w:type="paragraph" w:styleId="BalloonText">
    <w:name w:val="Balloon Text"/>
    <w:basedOn w:val="Normal"/>
    <w:link w:val="BalloonTextChar"/>
    <w:rsid w:val="00FA54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54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D3899-F462-4BAE-B621-5C1194826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PIEDMONT JUDICIAL CIRCUIT</vt:lpstr>
    </vt:vector>
  </TitlesOfParts>
  <Company>NMCI</Company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PIEDMONT JUDICIAL CIRCUIT</dc:title>
  <dc:creator>michael.b.richardson</dc:creator>
  <cp:lastModifiedBy>Harrell Maj Keaton H</cp:lastModifiedBy>
  <cp:revision>5</cp:revision>
  <cp:lastPrinted>2014-07-11T19:27:00Z</cp:lastPrinted>
  <dcterms:created xsi:type="dcterms:W3CDTF">2014-07-29T11:56:00Z</dcterms:created>
  <dcterms:modified xsi:type="dcterms:W3CDTF">2019-01-30T15:38:00Z</dcterms:modified>
</cp:coreProperties>
</file>